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AB" w:rsidRDefault="00BD52AB" w:rsidP="00BD52AB">
      <w:pPr>
        <w:shd w:val="clear" w:color="auto" w:fill="FFFFFF"/>
        <w:spacing w:after="192" w:line="288" w:lineRule="atLeast"/>
        <w:outlineLvl w:val="1"/>
        <w:rPr>
          <w:rFonts w:ascii="Segoe UI" w:eastAsia="Times New Roman" w:hAnsi="Segoe UI" w:cs="Segoe UI"/>
          <w:b/>
          <w:bCs/>
          <w:color w:val="252424"/>
          <w:sz w:val="36"/>
          <w:szCs w:val="36"/>
          <w:lang w:eastAsia="fr-FR"/>
        </w:rPr>
      </w:pPr>
    </w:p>
    <w:p w:rsidR="00BD52AB" w:rsidRPr="00BD52AB" w:rsidRDefault="00BD52AB" w:rsidP="00BD52AB">
      <w:pPr>
        <w:shd w:val="clear" w:color="auto" w:fill="FFFFFF"/>
        <w:spacing w:after="192" w:line="288" w:lineRule="atLeast"/>
        <w:outlineLvl w:val="1"/>
        <w:rPr>
          <w:rFonts w:ascii="Segoe UI" w:eastAsia="Times New Roman" w:hAnsi="Segoe UI" w:cs="Segoe UI"/>
          <w:b/>
          <w:bCs/>
          <w:color w:val="252424"/>
          <w:sz w:val="36"/>
          <w:szCs w:val="36"/>
          <w:lang w:eastAsia="fr-FR"/>
        </w:rPr>
      </w:pPr>
      <w:r w:rsidRPr="00BD52AB">
        <w:rPr>
          <w:rFonts w:ascii="Segoe UI" w:eastAsia="Times New Roman" w:hAnsi="Segoe UI" w:cs="Segoe UI"/>
          <w:b/>
          <w:bCs/>
          <w:color w:val="252424"/>
          <w:sz w:val="36"/>
          <w:szCs w:val="36"/>
          <w:lang w:eastAsia="fr-FR"/>
        </w:rPr>
        <w:t>Le PLUi d’Osartis-Marquion, un projet inscrit dans le temps</w:t>
      </w:r>
    </w:p>
    <w:p w:rsidR="00BD52AB" w:rsidRPr="00A91E3A" w:rsidRDefault="00BD52AB" w:rsidP="00A91E3A">
      <w:pPr>
        <w:shd w:val="clear" w:color="auto" w:fill="FFFFFF"/>
        <w:spacing w:before="100" w:beforeAutospacing="1" w:after="150" w:line="240" w:lineRule="auto"/>
        <w:ind w:left="48"/>
        <w:jc w:val="both"/>
        <w:rPr>
          <w:rFonts w:ascii="Arial" w:eastAsia="Times New Roman" w:hAnsi="Arial" w:cs="Arial"/>
          <w:color w:val="212529"/>
          <w:lang w:eastAsia="fr-FR"/>
        </w:rPr>
      </w:pPr>
      <w:r w:rsidRPr="00A91E3A">
        <w:rPr>
          <w:rFonts w:ascii="Arial" w:eastAsia="Times New Roman" w:hAnsi="Arial" w:cs="Arial"/>
          <w:color w:val="212529"/>
          <w:lang w:eastAsia="fr-FR"/>
        </w:rPr>
        <w:t>Après le </w:t>
      </w:r>
      <w:r w:rsidRPr="00A91E3A">
        <w:rPr>
          <w:rFonts w:ascii="Arial" w:eastAsia="Times New Roman" w:hAnsi="Arial" w:cs="Arial"/>
          <w:b/>
          <w:bCs/>
          <w:color w:val="212529"/>
          <w:lang w:eastAsia="fr-FR"/>
        </w:rPr>
        <w:t>lancement officiel de la procédure d’élaboration du PLU intercommunal le 15 mars 2019</w:t>
      </w:r>
      <w:r w:rsidRPr="00A91E3A">
        <w:rPr>
          <w:rFonts w:ascii="Arial" w:eastAsia="Times New Roman" w:hAnsi="Arial" w:cs="Arial"/>
          <w:color w:val="212529"/>
          <w:lang w:eastAsia="fr-FR"/>
        </w:rPr>
        <w:t> par le conseil communautaire, </w:t>
      </w:r>
      <w:r w:rsidRPr="00A91E3A">
        <w:rPr>
          <w:rFonts w:ascii="Arial" w:eastAsia="Times New Roman" w:hAnsi="Arial" w:cs="Arial"/>
          <w:b/>
          <w:bCs/>
          <w:color w:val="212529"/>
          <w:lang w:eastAsia="fr-FR"/>
        </w:rPr>
        <w:t>la phase de diagnostic a débuté en novembre 2019</w:t>
      </w:r>
      <w:r w:rsidRPr="00A91E3A">
        <w:rPr>
          <w:rFonts w:ascii="Arial" w:eastAsia="Times New Roman" w:hAnsi="Arial" w:cs="Arial"/>
          <w:color w:val="212529"/>
          <w:lang w:eastAsia="fr-FR"/>
        </w:rPr>
        <w:t> par quatre ateliers thématiques à Bourlon, Oisy-le-Verger, Tortequesne et Arleux-en-Gohelle.</w:t>
      </w:r>
    </w:p>
    <w:p w:rsidR="00BD52AB" w:rsidRPr="00A91E3A" w:rsidRDefault="00BD52AB" w:rsidP="00A91E3A">
      <w:p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color w:val="212529"/>
          <w:lang w:eastAsia="fr-FR"/>
        </w:rPr>
        <w:t>Puis </w:t>
      </w:r>
      <w:r w:rsidRPr="00A91E3A">
        <w:rPr>
          <w:rFonts w:ascii="Arial" w:eastAsia="Times New Roman" w:hAnsi="Arial" w:cs="Arial"/>
          <w:b/>
          <w:bCs/>
          <w:color w:val="212529"/>
          <w:lang w:eastAsia="fr-FR"/>
        </w:rPr>
        <w:t>les agriculteurs ayant leur siège d’exploitation sur une des communes du territoire ont été reçus entre janvier et mars 2020</w:t>
      </w:r>
      <w:r w:rsidRPr="00A91E3A">
        <w:rPr>
          <w:rFonts w:ascii="Arial" w:eastAsia="Times New Roman" w:hAnsi="Arial" w:cs="Arial"/>
          <w:color w:val="212529"/>
          <w:lang w:eastAsia="fr-FR"/>
        </w:rPr>
        <w:t>.</w:t>
      </w:r>
    </w:p>
    <w:p w:rsidR="00BD52AB" w:rsidRPr="00A91E3A" w:rsidRDefault="00BD52AB" w:rsidP="00A91E3A">
      <w:p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color w:val="212529"/>
          <w:lang w:eastAsia="fr-FR"/>
        </w:rPr>
        <w:t>En septembre 2020, les élus se sont réunis en </w:t>
      </w:r>
      <w:r w:rsidRPr="00A91E3A">
        <w:rPr>
          <w:rFonts w:ascii="Arial" w:eastAsia="Times New Roman" w:hAnsi="Arial" w:cs="Arial"/>
          <w:b/>
          <w:bCs/>
          <w:color w:val="212529"/>
          <w:lang w:eastAsia="fr-FR"/>
        </w:rPr>
        <w:t>Conférence Intercommunale des Maires</w:t>
      </w:r>
      <w:r w:rsidRPr="00A91E3A">
        <w:rPr>
          <w:rFonts w:ascii="Arial" w:eastAsia="Times New Roman" w:hAnsi="Arial" w:cs="Arial"/>
          <w:color w:val="212529"/>
          <w:lang w:eastAsia="fr-FR"/>
        </w:rPr>
        <w:t> à Écourt-Saint-Quentin pour présenter les résultats du diagnostic agricole.</w:t>
      </w:r>
    </w:p>
    <w:p w:rsidR="00BD52AB" w:rsidRPr="00A91E3A" w:rsidRDefault="00BD52AB" w:rsidP="00A91E3A">
      <w:p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b/>
          <w:bCs/>
          <w:color w:val="212529"/>
          <w:lang w:eastAsia="fr-FR"/>
        </w:rPr>
        <w:t>De mi-avril 2021 à fin mai</w:t>
      </w:r>
      <w:r w:rsidRPr="00A91E3A">
        <w:rPr>
          <w:rFonts w:ascii="Arial" w:eastAsia="Times New Roman" w:hAnsi="Arial" w:cs="Arial"/>
          <w:color w:val="212529"/>
          <w:lang w:eastAsia="fr-FR"/>
        </w:rPr>
        <w:t>, les techniciens du bureau d’études et de la Communauté de Communes sont allés à la rencontre de chaque commune pour </w:t>
      </w:r>
      <w:r w:rsidRPr="00A91E3A">
        <w:rPr>
          <w:rFonts w:ascii="Arial" w:eastAsia="Times New Roman" w:hAnsi="Arial" w:cs="Arial"/>
          <w:b/>
          <w:bCs/>
          <w:color w:val="212529"/>
          <w:lang w:eastAsia="fr-FR"/>
        </w:rPr>
        <w:t>analyser la capacité de densification et de mutation des espaces déjà bâtis des communes</w:t>
      </w:r>
      <w:r w:rsidRPr="00A91E3A">
        <w:rPr>
          <w:rFonts w:ascii="Arial" w:eastAsia="Times New Roman" w:hAnsi="Arial" w:cs="Arial"/>
          <w:color w:val="212529"/>
          <w:lang w:eastAsia="fr-FR"/>
        </w:rPr>
        <w:t>.</w:t>
      </w:r>
    </w:p>
    <w:p w:rsidR="00BD52AB" w:rsidRPr="002A059E" w:rsidRDefault="00BD52AB" w:rsidP="00DB041F">
      <w:pPr>
        <w:shd w:val="clear" w:color="auto" w:fill="FFFFFF"/>
        <w:spacing w:after="100" w:afterAutospacing="1" w:line="240" w:lineRule="auto"/>
        <w:jc w:val="both"/>
        <w:rPr>
          <w:rFonts w:ascii="Arial" w:eastAsia="Times New Roman" w:hAnsi="Arial" w:cs="Arial"/>
          <w:bCs/>
          <w:lang w:eastAsia="fr-FR"/>
        </w:rPr>
      </w:pPr>
      <w:r w:rsidRPr="002A059E">
        <w:rPr>
          <w:rFonts w:ascii="Arial" w:eastAsia="Times New Roman" w:hAnsi="Arial" w:cs="Arial"/>
          <w:bCs/>
          <w:lang w:eastAsia="fr-FR"/>
        </w:rPr>
        <w:t>L’objectif de cette phase de diagnostic est de faire un état des lieux du territoire et de faire ressortir les enjeux pour les années à venir.</w:t>
      </w:r>
      <w:r w:rsidR="00134C14" w:rsidRPr="002A059E">
        <w:rPr>
          <w:rFonts w:ascii="Arial" w:eastAsia="Times New Roman" w:hAnsi="Arial" w:cs="Arial"/>
          <w:bCs/>
          <w:lang w:eastAsia="fr-FR"/>
        </w:rPr>
        <w:t xml:space="preserve"> L’année 2022 a été consacrée à la réflexion sur le projet de territoire pour les 10-15 ans à venir.</w:t>
      </w:r>
      <w:r w:rsidR="002A059E" w:rsidRPr="002A059E">
        <w:rPr>
          <w:rFonts w:ascii="Arial" w:eastAsia="Times New Roman" w:hAnsi="Arial" w:cs="Arial"/>
          <w:bCs/>
          <w:lang w:eastAsia="fr-FR"/>
        </w:rPr>
        <w:t xml:space="preserve"> Plusieurs ateliers se sont déroulés d’octobre 2021 à juin 2022.  </w:t>
      </w:r>
    </w:p>
    <w:p w:rsidR="002A059E" w:rsidRDefault="002A059E" w:rsidP="00DB041F">
      <w:pPr>
        <w:shd w:val="clear" w:color="auto" w:fill="FFFFFF"/>
        <w:spacing w:after="100" w:afterAutospacing="1" w:line="240" w:lineRule="auto"/>
        <w:jc w:val="both"/>
        <w:rPr>
          <w:rFonts w:ascii="Arial" w:eastAsia="Times New Roman" w:hAnsi="Arial" w:cs="Arial"/>
          <w:bCs/>
          <w:lang w:eastAsia="fr-FR"/>
        </w:rPr>
      </w:pPr>
      <w:r w:rsidRPr="002A059E">
        <w:rPr>
          <w:rFonts w:ascii="Arial" w:eastAsia="Times New Roman" w:hAnsi="Arial" w:cs="Arial"/>
          <w:bCs/>
          <w:lang w:eastAsia="fr-FR"/>
        </w:rPr>
        <w:t>Deux réunions publiques ont été organisées fin juin 2022 à Tortequesne et Graincourt les Havrincourt pour vous présenter le diagnostic du territoire.</w:t>
      </w:r>
    </w:p>
    <w:p w:rsidR="002A059E" w:rsidRPr="002A059E" w:rsidRDefault="002A059E" w:rsidP="00DB041F">
      <w:pPr>
        <w:shd w:val="clear" w:color="auto" w:fill="FFFFFF"/>
        <w:spacing w:after="100" w:afterAutospacing="1" w:line="240" w:lineRule="auto"/>
        <w:jc w:val="both"/>
        <w:rPr>
          <w:rFonts w:ascii="Arial" w:eastAsia="Times New Roman" w:hAnsi="Arial" w:cs="Arial"/>
          <w:bCs/>
          <w:lang w:eastAsia="fr-FR"/>
        </w:rPr>
      </w:pPr>
      <w:r>
        <w:rPr>
          <w:rFonts w:ascii="Arial" w:eastAsia="Times New Roman" w:hAnsi="Arial" w:cs="Arial"/>
          <w:bCs/>
          <w:lang w:eastAsia="fr-FR"/>
        </w:rPr>
        <w:t>Les élus se sont réunis en conférence intercommunale des Maires le 20 octobre 2022 pour travailler sur une première ébauche du Projet d’Aménagement et de Développement Durable (PADD), le projet de territoire.</w:t>
      </w:r>
    </w:p>
    <w:p w:rsidR="002A059E" w:rsidRPr="002A059E" w:rsidRDefault="002A059E" w:rsidP="002A059E">
      <w:pPr>
        <w:shd w:val="clear" w:color="auto" w:fill="FFFFFF"/>
        <w:spacing w:after="100" w:afterAutospacing="1" w:line="240" w:lineRule="auto"/>
        <w:jc w:val="both"/>
        <w:rPr>
          <w:rFonts w:ascii="Arial" w:eastAsia="Times New Roman" w:hAnsi="Arial" w:cs="Arial"/>
          <w:bCs/>
          <w:lang w:eastAsia="fr-FR"/>
        </w:rPr>
      </w:pPr>
      <w:r w:rsidRPr="002A059E">
        <w:rPr>
          <w:rFonts w:ascii="Arial" w:eastAsia="Times New Roman" w:hAnsi="Arial" w:cs="Arial"/>
          <w:bCs/>
          <w:lang w:eastAsia="fr-FR"/>
        </w:rPr>
        <w:t>Le projet de PLUi revêt un enjeu fort en termes de concertation. Ainsi, la Communauté de Communes a défini les modalités de concertation qu’elle entend mettre en œuvre et destinées aux habitants, aux associations locales et aux autres personnes concernées</w:t>
      </w:r>
      <w:r>
        <w:rPr>
          <w:rFonts w:ascii="Arial" w:eastAsia="Times New Roman" w:hAnsi="Arial" w:cs="Arial"/>
          <w:bCs/>
          <w:lang w:eastAsia="fr-FR"/>
        </w:rPr>
        <w:t>..</w:t>
      </w:r>
      <w:bookmarkStart w:id="0" w:name="_GoBack"/>
      <w:bookmarkEnd w:id="0"/>
      <w:r w:rsidRPr="002A059E">
        <w:rPr>
          <w:rFonts w:ascii="Arial" w:eastAsia="Times New Roman" w:hAnsi="Arial" w:cs="Arial"/>
          <w:bCs/>
          <w:lang w:eastAsia="fr-FR"/>
        </w:rPr>
        <w:t>.</w:t>
      </w:r>
      <w:r w:rsidRPr="002A059E">
        <w:rPr>
          <w:rFonts w:ascii="Arial" w:eastAsia="Times New Roman" w:hAnsi="Arial" w:cs="Arial"/>
          <w:bCs/>
          <w:lang w:eastAsia="fr-FR"/>
        </w:rPr>
        <w:t xml:space="preserve"> Cette concertation s’inscrit tout au long de la procédure. </w:t>
      </w:r>
    </w:p>
    <w:p w:rsidR="002A059E" w:rsidRDefault="002A059E" w:rsidP="00DB041F">
      <w:pPr>
        <w:shd w:val="clear" w:color="auto" w:fill="FFFFFF"/>
        <w:spacing w:after="100" w:afterAutospacing="1" w:line="240" w:lineRule="auto"/>
        <w:jc w:val="both"/>
        <w:rPr>
          <w:rFonts w:ascii="Arial" w:eastAsia="Times New Roman" w:hAnsi="Arial" w:cs="Arial"/>
          <w:bCs/>
          <w:lang w:eastAsia="fr-FR"/>
        </w:rPr>
      </w:pPr>
      <w:r w:rsidRPr="002A059E">
        <w:rPr>
          <w:rFonts w:ascii="Arial" w:eastAsia="Times New Roman" w:hAnsi="Arial" w:cs="Arial"/>
          <w:bCs/>
          <w:lang w:eastAsia="fr-FR"/>
        </w:rPr>
        <w:t xml:space="preserve">Différents articles paraissent dans le magazine le Territoire ou sont disponibles sur le site internet de la Communauté de Communes : </w:t>
      </w:r>
      <w:hyperlink r:id="rId7" w:history="1">
        <w:r w:rsidRPr="002E42D1">
          <w:rPr>
            <w:rStyle w:val="Lienhypertexte"/>
            <w:rFonts w:ascii="Arial" w:eastAsia="Times New Roman" w:hAnsi="Arial" w:cs="Arial"/>
            <w:bCs/>
            <w:lang w:eastAsia="fr-FR"/>
          </w:rPr>
          <w:t>https://www.cc-osartis.com/plan-local-durbanisme-intercommunal</w:t>
        </w:r>
      </w:hyperlink>
    </w:p>
    <w:p w:rsidR="002A059E" w:rsidRPr="002A059E" w:rsidRDefault="002A059E" w:rsidP="00DB041F">
      <w:pPr>
        <w:shd w:val="clear" w:color="auto" w:fill="FFFFFF"/>
        <w:spacing w:after="100" w:afterAutospacing="1" w:line="240" w:lineRule="auto"/>
        <w:jc w:val="both"/>
        <w:rPr>
          <w:rFonts w:ascii="Arial" w:eastAsia="Times New Roman" w:hAnsi="Arial" w:cs="Arial"/>
          <w:bCs/>
          <w:lang w:eastAsia="fr-FR"/>
        </w:rPr>
      </w:pPr>
      <w:r w:rsidRPr="002A059E">
        <w:rPr>
          <w:rFonts w:ascii="Arial" w:eastAsia="Times New Roman" w:hAnsi="Arial" w:cs="Arial"/>
          <w:color w:val="212529"/>
          <w:lang w:eastAsia="fr-FR"/>
        </w:rPr>
        <w:t>Un formulaire dédié au PLUi est disponible sur le site internet. Des registres de concertation sont mis à disposition en Communauté de Communes et dans chaque commune du territoire. Vous avez aussi la possibilité d’adresser un courrier à Monsieur le Président ou d’écrire l’adresse suivante :</w:t>
      </w:r>
      <w:r>
        <w:rPr>
          <w:rFonts w:ascii="Arial" w:eastAsia="Times New Roman" w:hAnsi="Arial" w:cs="Arial"/>
          <w:i/>
          <w:color w:val="212529"/>
          <w:lang w:eastAsia="fr-FR"/>
        </w:rPr>
        <w:t xml:space="preserve"> </w:t>
      </w:r>
      <w:hyperlink r:id="rId8" w:history="1">
        <w:r w:rsidRPr="007A34BF">
          <w:rPr>
            <w:rStyle w:val="Lienhypertexte"/>
            <w:rFonts w:ascii="Arial" w:eastAsia="Times New Roman" w:hAnsi="Arial" w:cs="Arial"/>
            <w:i/>
            <w:lang w:eastAsia="fr-FR"/>
          </w:rPr>
          <w:t>planification@cc-osartis.com</w:t>
        </w:r>
      </w:hyperlink>
    </w:p>
    <w:p w:rsidR="002A059E" w:rsidRDefault="002A059E">
      <w:pPr>
        <w:rPr>
          <w:rFonts w:ascii="Arial" w:eastAsia="Times New Roman" w:hAnsi="Arial" w:cs="Arial"/>
          <w:b/>
          <w:color w:val="212529"/>
          <w:lang w:eastAsia="fr-FR"/>
        </w:rPr>
      </w:pPr>
      <w:r>
        <w:rPr>
          <w:rFonts w:ascii="Arial" w:eastAsia="Times New Roman" w:hAnsi="Arial" w:cs="Arial"/>
          <w:b/>
          <w:color w:val="212529"/>
          <w:lang w:eastAsia="fr-FR"/>
        </w:rPr>
        <w:br w:type="page"/>
      </w:r>
    </w:p>
    <w:p w:rsidR="002A059E" w:rsidRPr="00A91E3A" w:rsidRDefault="002A059E" w:rsidP="002A059E">
      <w:pPr>
        <w:shd w:val="clear" w:color="auto" w:fill="FFFFFF"/>
        <w:spacing w:before="100" w:beforeAutospacing="1" w:after="150" w:line="240" w:lineRule="auto"/>
        <w:jc w:val="both"/>
        <w:rPr>
          <w:rFonts w:ascii="Arial" w:eastAsia="Times New Roman" w:hAnsi="Arial" w:cs="Arial"/>
          <w:b/>
          <w:color w:val="212529"/>
          <w:lang w:eastAsia="fr-FR"/>
        </w:rPr>
      </w:pPr>
      <w:r>
        <w:rPr>
          <w:rFonts w:ascii="Arial" w:eastAsia="Times New Roman" w:hAnsi="Arial" w:cs="Arial"/>
          <w:b/>
          <w:color w:val="212529"/>
          <w:lang w:eastAsia="fr-FR"/>
        </w:rPr>
        <w:lastRenderedPageBreak/>
        <w:t xml:space="preserve">Une exposition itinérante est organisée sur le territoire </w:t>
      </w:r>
      <w:r w:rsidRPr="00A91E3A">
        <w:rPr>
          <w:rFonts w:ascii="Arial" w:eastAsia="Times New Roman" w:hAnsi="Arial" w:cs="Arial"/>
          <w:b/>
          <w:color w:val="212529"/>
          <w:lang w:eastAsia="fr-FR"/>
        </w:rPr>
        <w:t>pour vous faire découvrir ce qu’est un Plan Local d’Urbanisme et vous présenter les grands enjeux du territoire.</w:t>
      </w:r>
    </w:p>
    <w:p w:rsidR="002A059E" w:rsidRPr="00A91E3A" w:rsidRDefault="002A059E" w:rsidP="002A059E">
      <w:p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color w:val="212529"/>
          <w:lang w:eastAsia="fr-FR"/>
        </w:rPr>
        <w:t xml:space="preserve">Cette exposition a démarré le 11 novembre </w:t>
      </w:r>
      <w:r>
        <w:rPr>
          <w:rFonts w:ascii="Arial" w:eastAsia="Times New Roman" w:hAnsi="Arial" w:cs="Arial"/>
          <w:color w:val="212529"/>
          <w:lang w:eastAsia="fr-FR"/>
        </w:rPr>
        <w:t xml:space="preserve">2022 </w:t>
      </w:r>
      <w:r w:rsidRPr="00A91E3A">
        <w:rPr>
          <w:rFonts w:ascii="Arial" w:eastAsia="Times New Roman" w:hAnsi="Arial" w:cs="Arial"/>
          <w:color w:val="212529"/>
          <w:lang w:eastAsia="fr-FR"/>
        </w:rPr>
        <w:t>et se poursuivra tout au long de l’année 2023.</w:t>
      </w:r>
    </w:p>
    <w:p w:rsidR="002A059E" w:rsidRPr="00A91E3A" w:rsidRDefault="002A059E" w:rsidP="002A059E">
      <w:pPr>
        <w:pStyle w:val="Paragraphedeliste"/>
        <w:numPr>
          <w:ilvl w:val="0"/>
          <w:numId w:val="4"/>
        </w:num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color w:val="212529"/>
          <w:lang w:eastAsia="fr-FR"/>
        </w:rPr>
        <w:t>Du 15 novembre au 29 novembre : Mairie de Dury aux heures et jours d’ouverture habituels</w:t>
      </w:r>
    </w:p>
    <w:p w:rsidR="002A059E" w:rsidRPr="00A91E3A" w:rsidRDefault="002A059E" w:rsidP="002A059E">
      <w:pPr>
        <w:pStyle w:val="Paragraphedeliste"/>
        <w:numPr>
          <w:ilvl w:val="0"/>
          <w:numId w:val="4"/>
        </w:num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color w:val="212529"/>
          <w:lang w:eastAsia="fr-FR"/>
        </w:rPr>
        <w:t>Du 1</w:t>
      </w:r>
      <w:r w:rsidRPr="00A91E3A">
        <w:rPr>
          <w:rFonts w:ascii="Arial" w:eastAsia="Times New Roman" w:hAnsi="Arial" w:cs="Arial"/>
          <w:color w:val="212529"/>
          <w:vertAlign w:val="superscript"/>
          <w:lang w:eastAsia="fr-FR"/>
        </w:rPr>
        <w:t>er</w:t>
      </w:r>
      <w:r w:rsidRPr="00A91E3A">
        <w:rPr>
          <w:rFonts w:ascii="Arial" w:eastAsia="Times New Roman" w:hAnsi="Arial" w:cs="Arial"/>
          <w:color w:val="212529"/>
          <w:lang w:eastAsia="fr-FR"/>
        </w:rPr>
        <w:t xml:space="preserve"> décembre au 12 décembre : Mairie de Corbehem, aux heures et jours d’ouverture habituels</w:t>
      </w:r>
    </w:p>
    <w:p w:rsidR="002A059E" w:rsidRPr="00A91E3A" w:rsidRDefault="002A059E" w:rsidP="002A059E">
      <w:pPr>
        <w:shd w:val="clear" w:color="auto" w:fill="FFFFFF"/>
        <w:spacing w:before="100" w:beforeAutospacing="1" w:after="150" w:line="240" w:lineRule="auto"/>
        <w:jc w:val="both"/>
        <w:rPr>
          <w:rFonts w:ascii="Arial" w:eastAsia="Times New Roman" w:hAnsi="Arial" w:cs="Arial"/>
          <w:color w:val="212529"/>
          <w:lang w:eastAsia="fr-FR"/>
        </w:rPr>
      </w:pPr>
      <w:r w:rsidRPr="00A91E3A">
        <w:rPr>
          <w:rFonts w:ascii="Arial" w:eastAsia="Times New Roman" w:hAnsi="Arial" w:cs="Arial"/>
          <w:color w:val="212529"/>
          <w:lang w:eastAsia="fr-FR"/>
        </w:rPr>
        <w:t xml:space="preserve">Un calendrier de mise à disposition sera actualisé </w:t>
      </w:r>
      <w:r>
        <w:rPr>
          <w:rFonts w:ascii="Arial" w:eastAsia="Times New Roman" w:hAnsi="Arial" w:cs="Arial"/>
          <w:color w:val="212529"/>
          <w:lang w:eastAsia="fr-FR"/>
        </w:rPr>
        <w:t xml:space="preserve">régulièrement </w:t>
      </w:r>
      <w:r w:rsidRPr="00A91E3A">
        <w:rPr>
          <w:rFonts w:ascii="Arial" w:eastAsia="Times New Roman" w:hAnsi="Arial" w:cs="Arial"/>
          <w:color w:val="212529"/>
          <w:lang w:eastAsia="fr-FR"/>
        </w:rPr>
        <w:t>sur le site internet de la Communauté de Communes : www.cc-osartis.com</w:t>
      </w:r>
    </w:p>
    <w:p w:rsidR="002A059E" w:rsidRDefault="002A059E" w:rsidP="002A059E">
      <w:pPr>
        <w:jc w:val="both"/>
        <w:rPr>
          <w:rFonts w:ascii="Arial" w:eastAsia="Times New Roman" w:hAnsi="Arial" w:cs="Arial"/>
          <w:i/>
          <w:color w:val="212529"/>
          <w:lang w:eastAsia="fr-FR"/>
        </w:rPr>
      </w:pPr>
    </w:p>
    <w:sectPr w:rsidR="002A059E" w:rsidSect="00A91E3A">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6E" w:rsidRDefault="00F3786E" w:rsidP="00BD52AB">
      <w:pPr>
        <w:spacing w:after="0" w:line="240" w:lineRule="auto"/>
      </w:pPr>
      <w:r>
        <w:separator/>
      </w:r>
    </w:p>
  </w:endnote>
  <w:endnote w:type="continuationSeparator" w:id="0">
    <w:p w:rsidR="00F3786E" w:rsidRDefault="00F3786E" w:rsidP="00BD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21038"/>
      <w:docPartObj>
        <w:docPartGallery w:val="Page Numbers (Bottom of Page)"/>
        <w:docPartUnique/>
      </w:docPartObj>
    </w:sdtPr>
    <w:sdtEndPr/>
    <w:sdtContent>
      <w:sdt>
        <w:sdtPr>
          <w:id w:val="1728636285"/>
          <w:docPartObj>
            <w:docPartGallery w:val="Page Numbers (Top of Page)"/>
            <w:docPartUnique/>
          </w:docPartObj>
        </w:sdtPr>
        <w:sdtEndPr/>
        <w:sdtContent>
          <w:p w:rsidR="00DB041F" w:rsidRDefault="00DB041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A059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A059E">
              <w:rPr>
                <w:b/>
                <w:bCs/>
                <w:noProof/>
              </w:rPr>
              <w:t>2</w:t>
            </w:r>
            <w:r>
              <w:rPr>
                <w:b/>
                <w:bCs/>
                <w:sz w:val="24"/>
                <w:szCs w:val="24"/>
              </w:rPr>
              <w:fldChar w:fldCharType="end"/>
            </w:r>
          </w:p>
        </w:sdtContent>
      </w:sdt>
    </w:sdtContent>
  </w:sdt>
  <w:p w:rsidR="00DB041F" w:rsidRDefault="00DB041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6E" w:rsidRDefault="00F3786E" w:rsidP="00BD52AB">
      <w:pPr>
        <w:spacing w:after="0" w:line="240" w:lineRule="auto"/>
      </w:pPr>
      <w:r>
        <w:separator/>
      </w:r>
    </w:p>
  </w:footnote>
  <w:footnote w:type="continuationSeparator" w:id="0">
    <w:p w:rsidR="00F3786E" w:rsidRDefault="00F3786E" w:rsidP="00BD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AB" w:rsidRDefault="00BD52AB" w:rsidP="00DB041F">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2A3F"/>
    <w:multiLevelType w:val="multilevel"/>
    <w:tmpl w:val="D89E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22B84"/>
    <w:multiLevelType w:val="hybridMultilevel"/>
    <w:tmpl w:val="62CE0DBE"/>
    <w:lvl w:ilvl="0" w:tplc="8D6617FC">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2B6A5B"/>
    <w:multiLevelType w:val="multilevel"/>
    <w:tmpl w:val="C91E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56325"/>
    <w:multiLevelType w:val="multilevel"/>
    <w:tmpl w:val="B8F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AB"/>
    <w:rsid w:val="00134C14"/>
    <w:rsid w:val="00220C26"/>
    <w:rsid w:val="002A059E"/>
    <w:rsid w:val="00753229"/>
    <w:rsid w:val="00A91E3A"/>
    <w:rsid w:val="00BD52AB"/>
    <w:rsid w:val="00DB041F"/>
    <w:rsid w:val="00ED4D46"/>
    <w:rsid w:val="00F37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3E842"/>
  <w15:chartTrackingRefBased/>
  <w15:docId w15:val="{DA8AF468-1280-43EF-8935-8478DB89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D52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52AB"/>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BD52AB"/>
    <w:pPr>
      <w:tabs>
        <w:tab w:val="center" w:pos="4536"/>
        <w:tab w:val="right" w:pos="9072"/>
      </w:tabs>
      <w:spacing w:after="0" w:line="240" w:lineRule="auto"/>
    </w:pPr>
  </w:style>
  <w:style w:type="character" w:customStyle="1" w:styleId="En-tteCar">
    <w:name w:val="En-tête Car"/>
    <w:basedOn w:val="Policepardfaut"/>
    <w:link w:val="En-tte"/>
    <w:uiPriority w:val="99"/>
    <w:rsid w:val="00BD52AB"/>
  </w:style>
  <w:style w:type="paragraph" w:styleId="Pieddepage">
    <w:name w:val="footer"/>
    <w:basedOn w:val="Normal"/>
    <w:link w:val="PieddepageCar"/>
    <w:uiPriority w:val="99"/>
    <w:unhideWhenUsed/>
    <w:rsid w:val="00BD5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2AB"/>
  </w:style>
  <w:style w:type="character" w:styleId="lev">
    <w:name w:val="Strong"/>
    <w:basedOn w:val="Policepardfaut"/>
    <w:uiPriority w:val="22"/>
    <w:qFormat/>
    <w:rsid w:val="00BD52AB"/>
    <w:rPr>
      <w:b/>
      <w:bCs/>
    </w:rPr>
  </w:style>
  <w:style w:type="paragraph" w:styleId="NormalWeb">
    <w:name w:val="Normal (Web)"/>
    <w:basedOn w:val="Normal"/>
    <w:uiPriority w:val="99"/>
    <w:semiHidden/>
    <w:unhideWhenUsed/>
    <w:rsid w:val="00BD52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0C26"/>
    <w:pPr>
      <w:ind w:left="720"/>
      <w:contextualSpacing/>
    </w:pPr>
  </w:style>
  <w:style w:type="character" w:styleId="Lienhypertexte">
    <w:name w:val="Hyperlink"/>
    <w:basedOn w:val="Policepardfaut"/>
    <w:uiPriority w:val="99"/>
    <w:unhideWhenUsed/>
    <w:rsid w:val="00DB0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507">
      <w:bodyDiv w:val="1"/>
      <w:marLeft w:val="0"/>
      <w:marRight w:val="0"/>
      <w:marTop w:val="0"/>
      <w:marBottom w:val="0"/>
      <w:divBdr>
        <w:top w:val="none" w:sz="0" w:space="0" w:color="auto"/>
        <w:left w:val="none" w:sz="0" w:space="0" w:color="auto"/>
        <w:bottom w:val="none" w:sz="0" w:space="0" w:color="auto"/>
        <w:right w:val="none" w:sz="0" w:space="0" w:color="auto"/>
      </w:divBdr>
    </w:div>
    <w:div w:id="176189343">
      <w:bodyDiv w:val="1"/>
      <w:marLeft w:val="0"/>
      <w:marRight w:val="0"/>
      <w:marTop w:val="0"/>
      <w:marBottom w:val="0"/>
      <w:divBdr>
        <w:top w:val="none" w:sz="0" w:space="0" w:color="auto"/>
        <w:left w:val="none" w:sz="0" w:space="0" w:color="auto"/>
        <w:bottom w:val="none" w:sz="0" w:space="0" w:color="auto"/>
        <w:right w:val="none" w:sz="0" w:space="0" w:color="auto"/>
      </w:divBdr>
    </w:div>
    <w:div w:id="666639580">
      <w:bodyDiv w:val="1"/>
      <w:marLeft w:val="0"/>
      <w:marRight w:val="0"/>
      <w:marTop w:val="0"/>
      <w:marBottom w:val="0"/>
      <w:divBdr>
        <w:top w:val="none" w:sz="0" w:space="0" w:color="auto"/>
        <w:left w:val="none" w:sz="0" w:space="0" w:color="auto"/>
        <w:bottom w:val="none" w:sz="0" w:space="0" w:color="auto"/>
        <w:right w:val="none" w:sz="0" w:space="0" w:color="auto"/>
      </w:divBdr>
    </w:div>
    <w:div w:id="762604960">
      <w:bodyDiv w:val="1"/>
      <w:marLeft w:val="0"/>
      <w:marRight w:val="0"/>
      <w:marTop w:val="0"/>
      <w:marBottom w:val="0"/>
      <w:divBdr>
        <w:top w:val="none" w:sz="0" w:space="0" w:color="auto"/>
        <w:left w:val="none" w:sz="0" w:space="0" w:color="auto"/>
        <w:bottom w:val="none" w:sz="0" w:space="0" w:color="auto"/>
        <w:right w:val="none" w:sz="0" w:space="0" w:color="auto"/>
      </w:divBdr>
    </w:div>
    <w:div w:id="12284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ification@cc-osartis.com" TargetMode="External"/><Relationship Id="rId3" Type="http://schemas.openxmlformats.org/officeDocument/2006/relationships/settings" Target="settings.xml"/><Relationship Id="rId7" Type="http://schemas.openxmlformats.org/officeDocument/2006/relationships/hyperlink" Target="https://www.cc-osartis.com/plan-local-durbanisme-intercommu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LANCLU</dc:creator>
  <cp:keywords/>
  <dc:description/>
  <cp:lastModifiedBy>emilie LANCLU</cp:lastModifiedBy>
  <cp:revision>2</cp:revision>
  <dcterms:created xsi:type="dcterms:W3CDTF">2022-11-15T10:21:00Z</dcterms:created>
  <dcterms:modified xsi:type="dcterms:W3CDTF">2022-11-15T10:21:00Z</dcterms:modified>
</cp:coreProperties>
</file>